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4" w:rsidRDefault="00ED3228">
      <w:r w:rsidRPr="00ED3228">
        <w:rPr>
          <w:b/>
          <w:sz w:val="28"/>
          <w:szCs w:val="28"/>
        </w:rPr>
        <w:t>Risk Identification and Analysis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.</w:t>
      </w:r>
      <w:r>
        <w:rPr>
          <w:i/>
        </w:rPr>
        <w:t>“</w:t>
      </w:r>
      <w:proofErr w:type="gramEnd"/>
      <w:r>
        <w:rPr>
          <w:i/>
        </w:rPr>
        <w:t>the chance of something happening”</w:t>
      </w:r>
      <w:r>
        <w:t xml:space="preserve"> that could impact the project.</w:t>
      </w:r>
    </w:p>
    <w:p w:rsidR="00ED3228" w:rsidRDefault="00ED3228">
      <w:r>
        <w:t>Categories of risk:</w:t>
      </w:r>
    </w:p>
    <w:p w:rsidR="00ED3228" w:rsidRDefault="00ED3228" w:rsidP="00ED3228">
      <w:pPr>
        <w:pStyle w:val="ListParagraph"/>
        <w:numPr>
          <w:ilvl w:val="0"/>
          <w:numId w:val="1"/>
        </w:numPr>
      </w:pPr>
      <w:r>
        <w:t>Technical</w:t>
      </w:r>
    </w:p>
    <w:p w:rsidR="00ED3228" w:rsidRDefault="00ED3228" w:rsidP="00ED3228">
      <w:pPr>
        <w:pStyle w:val="ListParagraph"/>
        <w:numPr>
          <w:ilvl w:val="0"/>
          <w:numId w:val="1"/>
        </w:numPr>
      </w:pPr>
      <w:r>
        <w:t>External</w:t>
      </w:r>
    </w:p>
    <w:p w:rsidR="00ED3228" w:rsidRDefault="00ED3228" w:rsidP="00ED3228">
      <w:pPr>
        <w:pStyle w:val="ListParagraph"/>
        <w:numPr>
          <w:ilvl w:val="0"/>
          <w:numId w:val="1"/>
        </w:numPr>
      </w:pPr>
      <w:r>
        <w:t>Organisational</w:t>
      </w:r>
    </w:p>
    <w:p w:rsidR="00ED3228" w:rsidRDefault="00ED3228" w:rsidP="00ED3228">
      <w:pPr>
        <w:pStyle w:val="ListParagraph"/>
        <w:numPr>
          <w:ilvl w:val="0"/>
          <w:numId w:val="1"/>
        </w:numPr>
      </w:pPr>
      <w:r>
        <w:t>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133"/>
        <w:gridCol w:w="1441"/>
        <w:gridCol w:w="1729"/>
        <w:gridCol w:w="1164"/>
        <w:gridCol w:w="1654"/>
      </w:tblGrid>
      <w:tr w:rsidR="00ED3228" w:rsidTr="00ED3228">
        <w:tc>
          <w:tcPr>
            <w:tcW w:w="1960" w:type="dxa"/>
          </w:tcPr>
          <w:p w:rsidR="00ED3228" w:rsidRDefault="00ED3228" w:rsidP="00ED3228">
            <w:r>
              <w:t>Risk Category/Risk</w:t>
            </w:r>
          </w:p>
        </w:tc>
        <w:tc>
          <w:tcPr>
            <w:tcW w:w="1133" w:type="dxa"/>
          </w:tcPr>
          <w:p w:rsidR="00ED3228" w:rsidRDefault="00ED3228" w:rsidP="00ED3228">
            <w:r>
              <w:t>Likelihood</w:t>
            </w:r>
          </w:p>
        </w:tc>
        <w:tc>
          <w:tcPr>
            <w:tcW w:w="1490" w:type="dxa"/>
          </w:tcPr>
          <w:p w:rsidR="00ED3228" w:rsidRDefault="00ED3228" w:rsidP="00ED3228">
            <w:r>
              <w:t>Impact</w:t>
            </w:r>
          </w:p>
        </w:tc>
        <w:tc>
          <w:tcPr>
            <w:tcW w:w="1791" w:type="dxa"/>
          </w:tcPr>
          <w:p w:rsidR="00ED3228" w:rsidRDefault="00ED3228" w:rsidP="00ED3228">
            <w:r>
              <w:t>Rating</w:t>
            </w:r>
          </w:p>
        </w:tc>
        <w:tc>
          <w:tcPr>
            <w:tcW w:w="1187" w:type="dxa"/>
          </w:tcPr>
          <w:p w:rsidR="00ED3228" w:rsidRDefault="00ED3228" w:rsidP="00ED3228">
            <w:r>
              <w:t>Control Action</w:t>
            </w:r>
          </w:p>
        </w:tc>
        <w:tc>
          <w:tcPr>
            <w:tcW w:w="1455" w:type="dxa"/>
          </w:tcPr>
          <w:p w:rsidR="00ED3228" w:rsidRDefault="0055321C" w:rsidP="00ED3228">
            <w:r>
              <w:t>Residual Rating</w:t>
            </w:r>
          </w:p>
        </w:tc>
      </w:tr>
      <w:tr w:rsidR="00ED3228" w:rsidTr="00ED3228">
        <w:tc>
          <w:tcPr>
            <w:tcW w:w="1960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>; Organisational</w:t>
            </w:r>
          </w:p>
        </w:tc>
        <w:tc>
          <w:tcPr>
            <w:tcW w:w="1133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>;</w:t>
            </w:r>
          </w:p>
          <w:p w:rsidR="00ED3228" w:rsidRDefault="00ED3228" w:rsidP="00ED3228">
            <w:r>
              <w:t>Low, Moderate High</w:t>
            </w:r>
          </w:p>
        </w:tc>
        <w:tc>
          <w:tcPr>
            <w:tcW w:w="1490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>;</w:t>
            </w:r>
          </w:p>
          <w:p w:rsidR="00ED3228" w:rsidRDefault="00ED3228" w:rsidP="00ED3228">
            <w:r>
              <w:t>Severe, major, moderate, minor, negligible</w:t>
            </w:r>
          </w:p>
        </w:tc>
        <w:tc>
          <w:tcPr>
            <w:tcW w:w="1791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>; Combination of “Likelihood” and “Impact”</w:t>
            </w:r>
          </w:p>
        </w:tc>
        <w:tc>
          <w:tcPr>
            <w:tcW w:w="1187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>; Avoid,</w:t>
            </w:r>
          </w:p>
          <w:p w:rsidR="00ED3228" w:rsidRDefault="00ED3228" w:rsidP="00ED3228">
            <w:r>
              <w:t>Transfer, Mitigate, Accept</w:t>
            </w:r>
          </w:p>
        </w:tc>
        <w:tc>
          <w:tcPr>
            <w:tcW w:w="1455" w:type="dxa"/>
          </w:tcPr>
          <w:p w:rsidR="00ED3228" w:rsidRDefault="00ED3228" w:rsidP="00ED3228">
            <w:proofErr w:type="spellStart"/>
            <w:r>
              <w:t>Eg</w:t>
            </w:r>
            <w:proofErr w:type="spellEnd"/>
            <w:r>
              <w:t xml:space="preserve">; The expected revised rating following the implementation of the Control Action. </w:t>
            </w:r>
          </w:p>
        </w:tc>
      </w:tr>
      <w:tr w:rsidR="00ED3228" w:rsidTr="00ED3228">
        <w:tc>
          <w:tcPr>
            <w:tcW w:w="1960" w:type="dxa"/>
          </w:tcPr>
          <w:p w:rsidR="00ED3228" w:rsidRDefault="00ED3228" w:rsidP="00ED3228"/>
        </w:tc>
        <w:tc>
          <w:tcPr>
            <w:tcW w:w="1133" w:type="dxa"/>
          </w:tcPr>
          <w:p w:rsidR="00ED3228" w:rsidRDefault="00ED3228" w:rsidP="00ED3228"/>
        </w:tc>
        <w:tc>
          <w:tcPr>
            <w:tcW w:w="1490" w:type="dxa"/>
          </w:tcPr>
          <w:p w:rsidR="00ED3228" w:rsidRDefault="00ED3228" w:rsidP="00ED3228"/>
        </w:tc>
        <w:tc>
          <w:tcPr>
            <w:tcW w:w="1791" w:type="dxa"/>
          </w:tcPr>
          <w:p w:rsidR="00ED3228" w:rsidRDefault="00ED3228" w:rsidP="00ED3228"/>
        </w:tc>
        <w:tc>
          <w:tcPr>
            <w:tcW w:w="1187" w:type="dxa"/>
          </w:tcPr>
          <w:p w:rsidR="00ED3228" w:rsidRDefault="00ED3228" w:rsidP="00ED3228"/>
        </w:tc>
        <w:tc>
          <w:tcPr>
            <w:tcW w:w="1455" w:type="dxa"/>
          </w:tcPr>
          <w:p w:rsidR="00ED3228" w:rsidRDefault="00ED3228" w:rsidP="00ED3228"/>
        </w:tc>
      </w:tr>
      <w:tr w:rsidR="00ED3228" w:rsidTr="00ED3228">
        <w:tc>
          <w:tcPr>
            <w:tcW w:w="1960" w:type="dxa"/>
          </w:tcPr>
          <w:p w:rsidR="00ED3228" w:rsidRDefault="00ED3228" w:rsidP="00ED3228"/>
        </w:tc>
        <w:tc>
          <w:tcPr>
            <w:tcW w:w="1133" w:type="dxa"/>
          </w:tcPr>
          <w:p w:rsidR="00ED3228" w:rsidRDefault="00ED3228" w:rsidP="00ED3228"/>
        </w:tc>
        <w:tc>
          <w:tcPr>
            <w:tcW w:w="1490" w:type="dxa"/>
          </w:tcPr>
          <w:p w:rsidR="00ED3228" w:rsidRDefault="00ED3228" w:rsidP="00ED3228"/>
        </w:tc>
        <w:tc>
          <w:tcPr>
            <w:tcW w:w="1791" w:type="dxa"/>
          </w:tcPr>
          <w:p w:rsidR="00ED3228" w:rsidRDefault="00ED3228" w:rsidP="00ED3228"/>
        </w:tc>
        <w:tc>
          <w:tcPr>
            <w:tcW w:w="1187" w:type="dxa"/>
          </w:tcPr>
          <w:p w:rsidR="00ED3228" w:rsidRDefault="00ED3228" w:rsidP="00ED3228"/>
        </w:tc>
        <w:tc>
          <w:tcPr>
            <w:tcW w:w="1455" w:type="dxa"/>
          </w:tcPr>
          <w:p w:rsidR="00ED3228" w:rsidRDefault="00ED3228" w:rsidP="00ED3228"/>
        </w:tc>
      </w:tr>
    </w:tbl>
    <w:p w:rsidR="00ED3228" w:rsidRPr="00ED3228" w:rsidRDefault="00ED3228" w:rsidP="00ED3228"/>
    <w:p w:rsidR="00ED3228" w:rsidRDefault="0055321C">
      <w:pPr>
        <w:rPr>
          <w:b/>
        </w:rPr>
      </w:pPr>
      <w:r>
        <w:rPr>
          <w:b/>
        </w:rPr>
        <w:t xml:space="preserve">Control Action </w:t>
      </w:r>
      <w:r w:rsidRPr="0055321C">
        <w:rPr>
          <w:b/>
        </w:rPr>
        <w:t>KEY:</w:t>
      </w:r>
    </w:p>
    <w:p w:rsidR="0055321C" w:rsidRDefault="0055321C">
      <w:r>
        <w:t>Avoid:</w:t>
      </w:r>
      <w:r>
        <w:tab/>
      </w:r>
      <w:r>
        <w:tab/>
        <w:t>means changing the plan so the risk no longer exists</w:t>
      </w:r>
    </w:p>
    <w:p w:rsidR="0055321C" w:rsidRDefault="0055321C">
      <w:r>
        <w:t>Transfer:</w:t>
      </w:r>
      <w:r>
        <w:tab/>
        <w:t xml:space="preserve">means shifting some or all of the negative impact of the risk to a third party </w:t>
      </w:r>
      <w:proofErr w:type="spellStart"/>
      <w:r>
        <w:t>eg</w:t>
      </w:r>
      <w:proofErr w:type="spellEnd"/>
      <w:r>
        <w:t>; hire</w:t>
      </w:r>
    </w:p>
    <w:p w:rsidR="0055321C" w:rsidRDefault="0055321C">
      <w:r>
        <w:t>Mitigate:</w:t>
      </w:r>
      <w:r>
        <w:tab/>
        <w:t>means to take action, to reduce either likelihood or impact</w:t>
      </w:r>
    </w:p>
    <w:p w:rsidR="0055321C" w:rsidRDefault="0055321C">
      <w:r>
        <w:t xml:space="preserve">Accept: </w:t>
      </w:r>
      <w:r>
        <w:tab/>
        <w:t xml:space="preserve">means that, for whatever reason, the project will not be changed. </w:t>
      </w:r>
      <w:bookmarkStart w:id="0" w:name="_GoBack"/>
      <w:bookmarkEnd w:id="0"/>
    </w:p>
    <w:p w:rsidR="0055321C" w:rsidRPr="0055321C" w:rsidRDefault="0055321C"/>
    <w:p w:rsidR="00ED3228" w:rsidRPr="00ED3228" w:rsidRDefault="00ED3228">
      <w:pPr>
        <w:rPr>
          <w:b/>
          <w:sz w:val="28"/>
          <w:szCs w:val="28"/>
        </w:rPr>
      </w:pPr>
    </w:p>
    <w:sectPr w:rsidR="00ED3228" w:rsidRPr="00ED3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EC9"/>
    <w:multiLevelType w:val="hybridMultilevel"/>
    <w:tmpl w:val="9ECEB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8"/>
    <w:rsid w:val="0055321C"/>
    <w:rsid w:val="00AE20A4"/>
    <w:rsid w:val="00E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D1E34-6EDD-4963-8EE1-6543BDE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28"/>
    <w:pPr>
      <w:ind w:left="720"/>
      <w:contextualSpacing/>
    </w:pPr>
  </w:style>
  <w:style w:type="table" w:styleId="TableGrid">
    <w:name w:val="Table Grid"/>
    <w:basedOn w:val="TableNormal"/>
    <w:uiPriority w:val="39"/>
    <w:rsid w:val="00E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 Networker</dc:creator>
  <cp:keywords/>
  <dc:description/>
  <cp:lastModifiedBy>RANCH Networker</cp:lastModifiedBy>
  <cp:revision>1</cp:revision>
  <dcterms:created xsi:type="dcterms:W3CDTF">2020-12-10T05:44:00Z</dcterms:created>
  <dcterms:modified xsi:type="dcterms:W3CDTF">2020-12-10T05:59:00Z</dcterms:modified>
</cp:coreProperties>
</file>